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8C315F" w:rsidRPr="00376F4A" w14:paraId="06AAD492" w14:textId="77777777" w:rsidTr="007B3B4F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12C2C43" w14:textId="5BA3600A" w:rsidR="008C315F" w:rsidRPr="00376F4A" w:rsidRDefault="00926DD2" w:rsidP="00435ED6">
            <w:pPr>
              <w:jc w:val="center"/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Приложени</w:t>
            </w:r>
            <w:r w:rsidR="006A359B">
              <w:rPr>
                <w:sz w:val="28"/>
                <w:szCs w:val="28"/>
              </w:rPr>
              <w:t xml:space="preserve">е </w:t>
            </w:r>
            <w:r w:rsidR="00435ED6">
              <w:rPr>
                <w:sz w:val="28"/>
                <w:szCs w:val="28"/>
                <w:lang w:val="kk-KZ"/>
              </w:rPr>
              <w:t>2</w:t>
            </w:r>
            <w:r w:rsidR="006D6511" w:rsidRPr="00376F4A">
              <w:rPr>
                <w:sz w:val="28"/>
                <w:szCs w:val="28"/>
              </w:rPr>
              <w:t xml:space="preserve"> к приказу</w:t>
            </w:r>
          </w:p>
        </w:tc>
      </w:tr>
    </w:tbl>
    <w:p w14:paraId="62A98A6D" w14:textId="77777777" w:rsidR="008C315F" w:rsidRPr="00376F4A" w:rsidRDefault="008C315F" w:rsidP="00C62933">
      <w:pPr>
        <w:jc w:val="center"/>
        <w:rPr>
          <w:b/>
          <w:sz w:val="28"/>
          <w:szCs w:val="28"/>
          <w:lang w:val="kk-KZ"/>
        </w:rPr>
      </w:pPr>
    </w:p>
    <w:p w14:paraId="265A2C9D" w14:textId="77777777" w:rsidR="00AE6596" w:rsidRPr="00376F4A" w:rsidRDefault="007B3B4F" w:rsidP="00AE6596">
      <w:pPr>
        <w:ind w:left="5132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Приложение 4</w:t>
      </w:r>
    </w:p>
    <w:p w14:paraId="6C6E4365" w14:textId="77777777" w:rsidR="00AE6596" w:rsidRPr="00376F4A" w:rsidRDefault="00AE6596" w:rsidP="00AE6596">
      <w:pPr>
        <w:ind w:left="4424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к Правилам возврата</w:t>
      </w:r>
    </w:p>
    <w:p w14:paraId="5D1C7B04" w14:textId="77777777" w:rsidR="00AE6596" w:rsidRPr="00376F4A" w:rsidRDefault="00AE6596" w:rsidP="00AE6596">
      <w:pPr>
        <w:ind w:left="51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превышения налога</w:t>
      </w:r>
    </w:p>
    <w:p w14:paraId="28A83613" w14:textId="77777777" w:rsidR="00AE6596" w:rsidRPr="00376F4A" w:rsidRDefault="00AE6596" w:rsidP="00AE6596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на добавленную стоимость</w:t>
      </w:r>
    </w:p>
    <w:p w14:paraId="582F46C6" w14:textId="77777777" w:rsidR="00AE6596" w:rsidRPr="00376F4A" w:rsidRDefault="00AE6596" w:rsidP="00AE6596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и применения системы</w:t>
      </w:r>
    </w:p>
    <w:p w14:paraId="28BB0BE6" w14:textId="77777777" w:rsidR="00AE6596" w:rsidRPr="00376F4A" w:rsidRDefault="00AE6596" w:rsidP="00AE6596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управления рисками в целях</w:t>
      </w:r>
    </w:p>
    <w:p w14:paraId="2AC43499" w14:textId="77777777" w:rsidR="00AE6596" w:rsidRPr="00376F4A" w:rsidRDefault="00AE6596" w:rsidP="00AE6596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подтверждения достоверности</w:t>
      </w:r>
    </w:p>
    <w:p w14:paraId="44229458" w14:textId="77777777" w:rsidR="00AE6596" w:rsidRPr="00376F4A" w:rsidRDefault="00AE6596" w:rsidP="00AE6596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суммы превышения налога</w:t>
      </w:r>
    </w:p>
    <w:p w14:paraId="7DA1C7BC" w14:textId="77777777" w:rsidR="00AE6596" w:rsidRDefault="00AE6596" w:rsidP="00C62933">
      <w:pPr>
        <w:ind w:left="5664"/>
        <w:jc w:val="both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на добавленную стоимость</w:t>
      </w:r>
    </w:p>
    <w:p w14:paraId="27CF93E2" w14:textId="77777777" w:rsidR="00B124CE" w:rsidRPr="00376F4A" w:rsidRDefault="00B124CE" w:rsidP="00C62933">
      <w:pPr>
        <w:ind w:left="5664"/>
        <w:jc w:val="both"/>
        <w:rPr>
          <w:sz w:val="28"/>
          <w:szCs w:val="28"/>
          <w:lang w:val="kk-KZ"/>
        </w:rPr>
      </w:pPr>
    </w:p>
    <w:p w14:paraId="42787A59" w14:textId="77777777" w:rsidR="00AE6596" w:rsidRPr="00376F4A" w:rsidRDefault="00AE6596" w:rsidP="00C62933">
      <w:pPr>
        <w:jc w:val="center"/>
        <w:rPr>
          <w:b/>
          <w:sz w:val="28"/>
          <w:szCs w:val="28"/>
          <w:lang w:val="kk-KZ"/>
        </w:rPr>
      </w:pPr>
    </w:p>
    <w:p w14:paraId="22FA7656" w14:textId="77777777" w:rsidR="007B3B4F" w:rsidRPr="008B38AB" w:rsidRDefault="007B3B4F" w:rsidP="007B3B4F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color w:val="1E1E1E"/>
          <w:sz w:val="28"/>
          <w:szCs w:val="32"/>
        </w:rPr>
      </w:pPr>
      <w:r w:rsidRPr="008B38AB">
        <w:rPr>
          <w:b/>
          <w:color w:val="1E1E1E"/>
          <w:sz w:val="28"/>
          <w:szCs w:val="32"/>
        </w:rPr>
        <w:t>Образец определения суммы превышения налога на добавленную стоимость, подлежащей подтверждению</w:t>
      </w:r>
    </w:p>
    <w:p w14:paraId="7D9A7816" w14:textId="77777777" w:rsidR="007B3B4F" w:rsidRDefault="007B3B4F" w:rsidP="007B3B4F">
      <w:pPr>
        <w:spacing w:after="160" w:line="259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bookmarkStart w:id="0" w:name="_GoBack"/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3F99A267" wp14:editId="4FB3DCB7">
            <wp:extent cx="6076949" cy="3124200"/>
            <wp:effectExtent l="0" t="0" r="635" b="0"/>
            <wp:docPr id="13" name="Рисунок 13" descr="C:\Users\dkanseitov\AppData\Local\Microsoft\Windows\INetCache\Content.Outlook\79O7RC5S\Схема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kanseitov\AppData\Local\Microsoft\Windows\INetCache\Content.Outlook\79O7RC5S\Схема1 (2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368" cy="3126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9FDE2B3" w14:textId="77777777" w:rsidR="007B3B4F" w:rsidRPr="00CF68BD" w:rsidRDefault="007B3B4F" w:rsidP="00CF68BD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0"/>
        </w:rPr>
      </w:pPr>
      <w:r w:rsidRPr="00CF68BD">
        <w:rPr>
          <w:color w:val="000000"/>
          <w:spacing w:val="2"/>
          <w:sz w:val="28"/>
          <w:szCs w:val="20"/>
        </w:rPr>
        <w:t>Примечание: из суммы превышения НДС, подлежащей подтверждению, исключается наименьшая из сумм НДС, отнесенных в зачет поставщиками товаров, работ, услуг, начиная от каждого налогоплательщика в пределах суммы нарушения налогового законодательства с учетом дублирования на разных этапах поставки, до услугополучателя, представившего требование о возврате НДС или налоговое заявление – 500 тысяч тенге (в пределах нарушения).</w:t>
      </w:r>
    </w:p>
    <w:p w14:paraId="0BEEA680" w14:textId="77777777" w:rsidR="007B3B4F" w:rsidRPr="007B3B4F" w:rsidRDefault="007B3B4F" w:rsidP="007B3B4F">
      <w:pPr>
        <w:shd w:val="clear" w:color="auto" w:fill="FFFFFF"/>
        <w:textAlignment w:val="baseline"/>
        <w:rPr>
          <w:color w:val="000000"/>
          <w:spacing w:val="2"/>
          <w:szCs w:val="20"/>
        </w:rPr>
      </w:pPr>
    </w:p>
    <w:p w14:paraId="5D763C30" w14:textId="77777777" w:rsidR="007B3B4F" w:rsidRPr="008B38AB" w:rsidRDefault="007B3B4F" w:rsidP="007B3B4F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8B38AB">
        <w:rPr>
          <w:color w:val="000000"/>
          <w:spacing w:val="2"/>
          <w:sz w:val="28"/>
          <w:szCs w:val="28"/>
        </w:rPr>
        <w:t xml:space="preserve">Расшифровка аббревиатуры: </w:t>
      </w:r>
    </w:p>
    <w:p w14:paraId="1BEFE66A" w14:textId="77777777" w:rsidR="007B3B4F" w:rsidRPr="008B38AB" w:rsidRDefault="007B3B4F" w:rsidP="007B3B4F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8B38AB">
        <w:rPr>
          <w:color w:val="000000"/>
          <w:spacing w:val="2"/>
          <w:sz w:val="28"/>
          <w:szCs w:val="28"/>
        </w:rPr>
        <w:t>ТОО – товарищество с ограниченной ответственностью.</w:t>
      </w:r>
    </w:p>
    <w:p w14:paraId="5D673657" w14:textId="02DC69AB" w:rsidR="007B3B4F" w:rsidRPr="008B38AB" w:rsidRDefault="007B3B4F" w:rsidP="007B3B4F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8B38AB">
        <w:rPr>
          <w:color w:val="000000"/>
          <w:spacing w:val="2"/>
          <w:sz w:val="28"/>
          <w:szCs w:val="28"/>
        </w:rPr>
        <w:t>НДС – налог на добавленную стоимость</w:t>
      </w:r>
      <w:r w:rsidR="008B38AB">
        <w:rPr>
          <w:color w:val="000000"/>
          <w:spacing w:val="2"/>
          <w:sz w:val="28"/>
          <w:szCs w:val="28"/>
        </w:rPr>
        <w:t>.</w:t>
      </w:r>
    </w:p>
    <w:sectPr w:rsidR="007B3B4F" w:rsidRPr="008B38AB" w:rsidSect="008B38AB">
      <w:headerReference w:type="even" r:id="rId12"/>
      <w:headerReference w:type="default" r:id="rId13"/>
      <w:headerReference w:type="first" r:id="rId14"/>
      <w:pgSz w:w="11906" w:h="16838"/>
      <w:pgMar w:top="1418" w:right="851" w:bottom="1418" w:left="1418" w:header="709" w:footer="709" w:gutter="0"/>
      <w:pgNumType w:start="1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836ECD2" w15:done="0"/>
  <w15:commentEx w15:paraId="50A23BF7" w15:done="0"/>
  <w15:commentEx w15:paraId="586BD4DA" w15:done="0"/>
  <w15:commentEx w15:paraId="337F98B6" w15:done="0"/>
  <w15:commentEx w15:paraId="75C775D4" w15:done="0"/>
  <w15:commentEx w15:paraId="62D6D1D3" w15:done="0"/>
  <w15:commentEx w15:paraId="3AD12D9D" w15:paraIdParent="62D6D1D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974427" w16cex:dateUtc="2023-08-28T10:04:00Z"/>
  <w16cex:commentExtensible w16cex:durableId="28974457" w16cex:dateUtc="2023-08-28T10:05:00Z"/>
  <w16cex:commentExtensible w16cex:durableId="289744CA" w16cex:dateUtc="2023-08-28T10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A23BF7" w16cid:durableId="28974427"/>
  <w16cid:commentId w16cid:paraId="337F98B6" w16cid:durableId="28974457"/>
  <w16cid:commentId w16cid:paraId="75C775D4" w16cid:durableId="289744C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D57447" w14:textId="77777777" w:rsidR="00C26A26" w:rsidRDefault="00C26A26">
      <w:r>
        <w:separator/>
      </w:r>
    </w:p>
  </w:endnote>
  <w:endnote w:type="continuationSeparator" w:id="0">
    <w:p w14:paraId="460D9154" w14:textId="77777777" w:rsidR="00C26A26" w:rsidRDefault="00C26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48D393" w14:textId="77777777" w:rsidR="00C26A26" w:rsidRDefault="00C26A26">
      <w:r>
        <w:separator/>
      </w:r>
    </w:p>
  </w:footnote>
  <w:footnote w:type="continuationSeparator" w:id="0">
    <w:p w14:paraId="61E12BF8" w14:textId="77777777" w:rsidR="00C26A26" w:rsidRDefault="00C26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5BA167" w14:textId="77777777" w:rsidR="00CF68BD" w:rsidRDefault="00B124CE">
    <w:r>
      <w:pict w14:anchorId="580862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7.5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ЖК 1704306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9744367"/>
      <w:docPartObj>
        <w:docPartGallery w:val="Page Numbers (Top of Page)"/>
        <w:docPartUnique/>
      </w:docPartObj>
    </w:sdtPr>
    <w:sdtEndPr/>
    <w:sdtContent>
      <w:p w14:paraId="34439CCB" w14:textId="3B8EEDDB" w:rsidR="008B38AB" w:rsidRDefault="008B38A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4CE">
          <w:rPr>
            <w:noProof/>
          </w:rPr>
          <w:t>10</w:t>
        </w:r>
        <w:r>
          <w:fldChar w:fldCharType="end"/>
        </w:r>
      </w:p>
    </w:sdtContent>
  </w:sdt>
  <w:p w14:paraId="2A508C7F" w14:textId="77777777" w:rsidR="00CF68BD" w:rsidRDefault="00CF68B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DD838" w14:textId="77777777" w:rsidR="00CF68BD" w:rsidRDefault="00B124CE">
    <w:r>
      <w:pict w14:anchorId="224603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7.5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ЖК 17043061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B6DD5"/>
    <w:multiLevelType w:val="multilevel"/>
    <w:tmpl w:val="9E6030E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78E712BA"/>
    <w:multiLevelType w:val="multilevel"/>
    <w:tmpl w:val="3A4AB3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Жанар Кинисовна Байбазарова">
    <w15:presenceInfo w15:providerId="None" w15:userId="Жанар Кинисовна Байбазарова"/>
  </w15:person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15F"/>
    <w:rsid w:val="00121780"/>
    <w:rsid w:val="0014405B"/>
    <w:rsid w:val="00165BB5"/>
    <w:rsid w:val="001809B4"/>
    <w:rsid w:val="001B16E2"/>
    <w:rsid w:val="00227B11"/>
    <w:rsid w:val="00294124"/>
    <w:rsid w:val="00376F4A"/>
    <w:rsid w:val="004066C4"/>
    <w:rsid w:val="00435ED6"/>
    <w:rsid w:val="005F1F49"/>
    <w:rsid w:val="00684965"/>
    <w:rsid w:val="006A359B"/>
    <w:rsid w:val="006D6511"/>
    <w:rsid w:val="00761D9C"/>
    <w:rsid w:val="007B3B4F"/>
    <w:rsid w:val="00840EBB"/>
    <w:rsid w:val="008B38AB"/>
    <w:rsid w:val="008C315F"/>
    <w:rsid w:val="00926DD2"/>
    <w:rsid w:val="00992CCB"/>
    <w:rsid w:val="009D4956"/>
    <w:rsid w:val="00AE6596"/>
    <w:rsid w:val="00AF7860"/>
    <w:rsid w:val="00B124CE"/>
    <w:rsid w:val="00B366C1"/>
    <w:rsid w:val="00C26A26"/>
    <w:rsid w:val="00C62933"/>
    <w:rsid w:val="00C7662A"/>
    <w:rsid w:val="00CF68BD"/>
    <w:rsid w:val="00EA1990"/>
    <w:rsid w:val="00F3212B"/>
    <w:rsid w:val="00F8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E9EF1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033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33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F68BD"/>
    <w:pPr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9D4956"/>
    <w:rPr>
      <w:sz w:val="16"/>
      <w:szCs w:val="16"/>
    </w:rPr>
  </w:style>
  <w:style w:type="paragraph" w:styleId="ae">
    <w:name w:val="annotation text"/>
    <w:basedOn w:val="a"/>
    <w:link w:val="1"/>
    <w:uiPriority w:val="99"/>
    <w:semiHidden/>
    <w:unhideWhenUsed/>
    <w:rsid w:val="009D4956"/>
    <w:rPr>
      <w:sz w:val="20"/>
      <w:szCs w:val="20"/>
    </w:rPr>
  </w:style>
  <w:style w:type="character" w:customStyle="1" w:styleId="1">
    <w:name w:val="Текст примечания Знак1"/>
    <w:basedOn w:val="a0"/>
    <w:link w:val="ae"/>
    <w:uiPriority w:val="99"/>
    <w:semiHidden/>
    <w:rsid w:val="009D49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e"/>
    <w:next w:val="ae"/>
    <w:link w:val="10"/>
    <w:uiPriority w:val="99"/>
    <w:semiHidden/>
    <w:unhideWhenUsed/>
    <w:rsid w:val="009D4956"/>
    <w:rPr>
      <w:b/>
      <w:bCs/>
    </w:rPr>
  </w:style>
  <w:style w:type="character" w:customStyle="1" w:styleId="10">
    <w:name w:val="Тема примечания Знак1"/>
    <w:basedOn w:val="1"/>
    <w:link w:val="af"/>
    <w:uiPriority w:val="99"/>
    <w:semiHidden/>
    <w:rsid w:val="009D49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033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33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F68BD"/>
    <w:pPr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9D4956"/>
    <w:rPr>
      <w:sz w:val="16"/>
      <w:szCs w:val="16"/>
    </w:rPr>
  </w:style>
  <w:style w:type="paragraph" w:styleId="ae">
    <w:name w:val="annotation text"/>
    <w:basedOn w:val="a"/>
    <w:link w:val="1"/>
    <w:uiPriority w:val="99"/>
    <w:semiHidden/>
    <w:unhideWhenUsed/>
    <w:rsid w:val="009D4956"/>
    <w:rPr>
      <w:sz w:val="20"/>
      <w:szCs w:val="20"/>
    </w:rPr>
  </w:style>
  <w:style w:type="character" w:customStyle="1" w:styleId="1">
    <w:name w:val="Текст примечания Знак1"/>
    <w:basedOn w:val="a0"/>
    <w:link w:val="ae"/>
    <w:uiPriority w:val="99"/>
    <w:semiHidden/>
    <w:rsid w:val="009D49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e"/>
    <w:next w:val="ae"/>
    <w:link w:val="10"/>
    <w:uiPriority w:val="99"/>
    <w:semiHidden/>
    <w:unhideWhenUsed/>
    <w:rsid w:val="009D4956"/>
    <w:rPr>
      <w:b/>
      <w:bCs/>
    </w:rPr>
  </w:style>
  <w:style w:type="character" w:customStyle="1" w:styleId="10">
    <w:name w:val="Тема примечания Знак1"/>
    <w:basedOn w:val="1"/>
    <w:link w:val="af"/>
    <w:uiPriority w:val="99"/>
    <w:semiHidden/>
    <w:rsid w:val="009D49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6470</Words>
  <Characters>36882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43266</CharactersWithSpaces>
  <SharedDoc>false</SharedDoc>
  <HyperlinksChanged>false</HyperlinksChanged>
  <AppVersion>14.0000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Думан Кансеитов Бекзатович</lastModifiedBy>
  <dcterms:modified xsi:type="dcterms:W3CDTF">2023-03-13T05:20:00Z</dcterms:modified>
  <revision>13</revision>
</core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66B9A-3F68-4EBF-B0FC-A2A7FE1D370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A134217B-3771-44FA-A958-B8401A2A7A0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3946043-A418-4FB0-B4D0-1C9036641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Дәулетберді Гаухар</dc:creator>
  <cp:lastModifiedBy>Думан Кансеитов Бекзатович</cp:lastModifiedBy>
  <cp:revision>7</cp:revision>
  <dcterms:created xsi:type="dcterms:W3CDTF">2023-08-28T10:08:00Z</dcterms:created>
  <dcterms:modified xsi:type="dcterms:W3CDTF">2023-09-04T09:41:00Z</dcterms:modified>
</cp:coreProperties>
</file>